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28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left="0" w:leftChars="0" w:right="0" w:firstLine="0" w:firstLineChars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12"/>
          <w:sz w:val="36"/>
          <w:szCs w:val="36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12"/>
          <w:sz w:val="36"/>
          <w:szCs w:val="36"/>
          <w:shd w:val="clear" w:fill="FFFFFF"/>
          <w:lang w:eastAsia="zh-CN"/>
        </w:rPr>
        <w:t>湖南体育职业学院单独招生考试</w:t>
      </w:r>
    </w:p>
    <w:p w14:paraId="227FC3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44"/>
          <w:sz w:val="36"/>
          <w:szCs w:val="36"/>
          <w:lang w:val="en-US" w:eastAsia="zh-CN" w:bidi="ar-SA"/>
        </w:rPr>
        <w:t>轮滑专项速度轮滑测试标准</w:t>
      </w:r>
    </w:p>
    <w:p w14:paraId="64D35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44"/>
          <w:sz w:val="36"/>
          <w:szCs w:val="36"/>
          <w:lang w:val="en-US" w:eastAsia="zh-CN" w:bidi="ar-SA"/>
        </w:rPr>
      </w:pPr>
    </w:p>
    <w:p w14:paraId="001D4678">
      <w:pPr>
        <w:spacing w:before="78" w:line="220" w:lineRule="auto"/>
        <w:ind w:left="20"/>
        <w:rPr>
          <w:sz w:val="28"/>
          <w:szCs w:val="28"/>
        </w:rPr>
      </w:pPr>
      <w:r>
        <w:rPr>
          <w:rFonts w:hint="eastAsia" w:ascii="仿宋" w:hAnsi="仿宋" w:eastAsia="仿宋" w:cs="仿宋"/>
          <w:color w:val="231F20"/>
          <w:spacing w:val="-2"/>
          <w:sz w:val="28"/>
          <w:szCs w:val="28"/>
        </w:rPr>
        <w:t>一、考核指标与所占分值</w:t>
      </w:r>
    </w:p>
    <w:tbl>
      <w:tblPr>
        <w:tblStyle w:val="11"/>
        <w:tblpPr w:leftFromText="180" w:rightFromText="180" w:vertAnchor="text" w:horzAnchor="page" w:tblpXSpec="center" w:tblpY="186"/>
        <w:tblOverlap w:val="never"/>
        <w:tblW w:w="4999" w:type="pct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7"/>
        <w:gridCol w:w="5651"/>
      </w:tblGrid>
      <w:tr w14:paraId="374D53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071" w:type="pct"/>
            <w:shd w:val="clear" w:color="auto" w:fill="6C6D70"/>
            <w:vAlign w:val="center"/>
          </w:tcPr>
          <w:p w14:paraId="6E8AB36D">
            <w:pPr>
              <w:spacing w:before="135" w:line="220" w:lineRule="auto"/>
              <w:jc w:val="center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12"/>
                <w:sz w:val="21"/>
                <w:szCs w:val="21"/>
              </w:rPr>
              <w:t>分值范围</w:t>
            </w:r>
          </w:p>
        </w:tc>
        <w:tc>
          <w:tcPr>
            <w:tcW w:w="2928" w:type="pct"/>
            <w:shd w:val="clear" w:color="auto" w:fill="6C6D70"/>
            <w:vAlign w:val="center"/>
          </w:tcPr>
          <w:p w14:paraId="182BE6CC">
            <w:pPr>
              <w:spacing w:before="135" w:line="218" w:lineRule="auto"/>
              <w:jc w:val="center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12"/>
                <w:sz w:val="21"/>
                <w:szCs w:val="21"/>
              </w:rPr>
              <w:t>等级</w:t>
            </w:r>
          </w:p>
        </w:tc>
      </w:tr>
      <w:tr w14:paraId="147D07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71" w:type="pct"/>
            <w:shd w:val="clear" w:color="auto" w:fill="ECECEE"/>
            <w:vAlign w:val="center"/>
          </w:tcPr>
          <w:p w14:paraId="23AC80E1">
            <w:pPr>
              <w:pStyle w:val="12"/>
              <w:spacing w:before="68" w:line="21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100—80分</w:t>
            </w:r>
          </w:p>
        </w:tc>
        <w:tc>
          <w:tcPr>
            <w:tcW w:w="2928" w:type="pct"/>
            <w:shd w:val="clear" w:color="auto" w:fill="ECECEE"/>
            <w:vAlign w:val="center"/>
          </w:tcPr>
          <w:p w14:paraId="3D262EB8">
            <w:pPr>
              <w:pStyle w:val="12"/>
              <w:spacing w:before="114" w:line="259" w:lineRule="auto"/>
              <w:ind w:right="121" w:rightChars="0"/>
              <w:jc w:val="center"/>
            </w:pPr>
            <w:r>
              <w:rPr>
                <w:rFonts w:hint="eastAsia"/>
                <w:color w:val="231F20"/>
                <w:spacing w:val="-5"/>
                <w:lang w:eastAsia="zh-CN"/>
              </w:rPr>
              <w:t>优秀</w:t>
            </w:r>
          </w:p>
        </w:tc>
      </w:tr>
      <w:tr w14:paraId="1DA408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71" w:type="pct"/>
            <w:shd w:val="clear" w:color="auto" w:fill="DCDDDF"/>
            <w:vAlign w:val="center"/>
          </w:tcPr>
          <w:p w14:paraId="0EF36377">
            <w:pPr>
              <w:pStyle w:val="12"/>
              <w:spacing w:before="69" w:line="21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80—60分</w:t>
            </w:r>
          </w:p>
        </w:tc>
        <w:tc>
          <w:tcPr>
            <w:tcW w:w="2928" w:type="pct"/>
            <w:shd w:val="clear" w:color="auto" w:fill="DCDDDF"/>
            <w:vAlign w:val="center"/>
          </w:tcPr>
          <w:p w14:paraId="3ABFF1DF">
            <w:pPr>
              <w:pStyle w:val="12"/>
              <w:spacing w:before="115" w:line="251" w:lineRule="auto"/>
              <w:ind w:right="92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15A93C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71" w:type="pct"/>
            <w:shd w:val="clear" w:color="auto" w:fill="DCDDDF"/>
            <w:vAlign w:val="center"/>
          </w:tcPr>
          <w:p w14:paraId="5F8E431E">
            <w:pPr>
              <w:pStyle w:val="12"/>
              <w:spacing w:before="68" w:line="21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60分以下</w:t>
            </w:r>
          </w:p>
        </w:tc>
        <w:tc>
          <w:tcPr>
            <w:tcW w:w="2928" w:type="pct"/>
            <w:shd w:val="clear" w:color="auto" w:fill="DCDDDF"/>
            <w:vAlign w:val="center"/>
          </w:tcPr>
          <w:p w14:paraId="5853A5A0">
            <w:pPr>
              <w:pStyle w:val="12"/>
              <w:spacing w:before="116" w:line="248" w:lineRule="auto"/>
              <w:ind w:right="92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不合格</w:t>
            </w:r>
          </w:p>
        </w:tc>
      </w:tr>
    </w:tbl>
    <w:p w14:paraId="4EDE01BE">
      <w:pPr>
        <w:spacing w:line="371" w:lineRule="auto"/>
        <w:rPr>
          <w:rFonts w:ascii="Arial"/>
          <w:sz w:val="21"/>
        </w:rPr>
      </w:pPr>
    </w:p>
    <w:p w14:paraId="48A7536C">
      <w:pPr>
        <w:spacing w:before="78" w:line="220" w:lineRule="auto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</w:p>
    <w:p w14:paraId="56DF8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231F20"/>
          <w:spacing w:val="-1"/>
          <w:sz w:val="28"/>
          <w:szCs w:val="28"/>
        </w:rPr>
        <w:t>二、考试方法与评分标准</w:t>
      </w:r>
    </w:p>
    <w:p w14:paraId="27F2A2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31F20"/>
          <w:spacing w:val="-3"/>
          <w:sz w:val="28"/>
          <w:szCs w:val="28"/>
          <w:lang w:eastAsia="zh-CN"/>
        </w:rPr>
        <w:t>（一）考试项目：男子</w:t>
      </w:r>
      <w:r>
        <w:rPr>
          <w:rFonts w:hint="eastAsia" w:ascii="仿宋" w:hAnsi="仿宋" w:eastAsia="仿宋" w:cs="仿宋"/>
          <w:color w:val="231F20"/>
          <w:spacing w:val="-3"/>
          <w:sz w:val="28"/>
          <w:szCs w:val="28"/>
          <w:lang w:val="en-US" w:eastAsia="zh-CN"/>
        </w:rPr>
        <w:t>/女子200米</w:t>
      </w:r>
      <w:r>
        <w:rPr>
          <w:rFonts w:hint="eastAsia" w:ascii="仿宋" w:hAnsi="仿宋" w:eastAsia="仿宋" w:cs="仿宋"/>
          <w:color w:val="231F20"/>
          <w:spacing w:val="-7"/>
          <w:sz w:val="28"/>
          <w:szCs w:val="28"/>
          <w:lang w:val="en-US" w:eastAsia="zh-CN"/>
        </w:rPr>
        <w:t>轮滑。考生按要求参加测试。</w:t>
      </w:r>
    </w:p>
    <w:p w14:paraId="180283A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40" w:firstLineChars="200"/>
        <w:jc w:val="left"/>
        <w:textAlignment w:val="baseline"/>
        <w:rPr>
          <w:rFonts w:hint="eastAsia" w:ascii="仿宋" w:hAnsi="仿宋" w:eastAsia="仿宋" w:cs="仿宋"/>
          <w:color w:val="231F20"/>
          <w:spacing w:val="-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5"/>
          <w:kern w:val="0"/>
          <w:sz w:val="28"/>
          <w:szCs w:val="28"/>
          <w:lang w:eastAsia="zh-CN" w:bidi="ar-SA"/>
        </w:rPr>
        <w:t>（二）考试方法：</w:t>
      </w:r>
      <w:r>
        <w:rPr>
          <w:rFonts w:hint="eastAsia" w:ascii="仿宋" w:hAnsi="仿宋" w:eastAsia="仿宋" w:cs="仿宋"/>
          <w:color w:val="231F20"/>
          <w:spacing w:val="-5"/>
          <w:kern w:val="0"/>
          <w:sz w:val="28"/>
          <w:szCs w:val="28"/>
          <w:lang w:val="en-US" w:eastAsia="zh-CN" w:bidi="ar-SA"/>
        </w:rPr>
        <w:t>测试场地需符合规定标准，为周长100米的场地赛跑道。起点线应为宽5厘米的白色实线，且不得设置在弯道区域。考生在起跑线后按规则站位，双脚保持静止，允许身体轻微摆动。发令员发出“预备”信号后随即鸣枪，考生听到枪响后开始滑行，计时设备同步启动，滑行总距离为两圈。当考生轮滑鞋前轮触及终点线时，计时设备立即停止计时。</w:t>
      </w:r>
    </w:p>
    <w:p w14:paraId="0DC429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52" w:firstLineChars="200"/>
        <w:textAlignment w:val="baseline"/>
        <w:rPr>
          <w:rFonts w:hint="eastAsia" w:ascii="仿宋" w:hAnsi="仿宋" w:eastAsia="仿宋" w:cs="仿宋"/>
          <w:color w:val="231F20"/>
          <w:spacing w:val="-2"/>
          <w:sz w:val="28"/>
          <w:szCs w:val="28"/>
        </w:rPr>
      </w:pPr>
      <w:r>
        <w:rPr>
          <w:rFonts w:hint="eastAsia" w:ascii="仿宋" w:hAnsi="仿宋" w:eastAsia="仿宋" w:cs="仿宋"/>
          <w:color w:val="231F20"/>
          <w:spacing w:val="-2"/>
          <w:sz w:val="28"/>
          <w:szCs w:val="28"/>
        </w:rPr>
        <w:t>（三）评分标准：见表1-1。</w:t>
      </w:r>
    </w:p>
    <w:p w14:paraId="6E04A8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52" w:firstLineChars="200"/>
        <w:textAlignment w:val="baseline"/>
        <w:rPr>
          <w:rFonts w:hint="eastAsia" w:ascii="仿宋" w:hAnsi="仿宋" w:eastAsia="仿宋" w:cs="仿宋"/>
          <w:color w:val="231F20"/>
          <w:spacing w:val="-2"/>
          <w:sz w:val="28"/>
          <w:szCs w:val="28"/>
        </w:rPr>
      </w:pPr>
    </w:p>
    <w:tbl>
      <w:tblPr>
        <w:tblStyle w:val="7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15"/>
        <w:gridCol w:w="1515"/>
        <w:gridCol w:w="1035"/>
        <w:gridCol w:w="1515"/>
        <w:gridCol w:w="1515"/>
      </w:tblGrid>
      <w:tr w14:paraId="1048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分值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速度轮滑200米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速度轮滑200米</w:t>
            </w:r>
          </w:p>
        </w:tc>
      </w:tr>
      <w:tr w14:paraId="11A5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女（秒）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女（秒）</w:t>
            </w:r>
          </w:p>
        </w:tc>
      </w:tr>
      <w:tr w14:paraId="6D83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</w:t>
            </w:r>
          </w:p>
        </w:tc>
      </w:tr>
      <w:tr w14:paraId="318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39.28</w:t>
            </w:r>
          </w:p>
        </w:tc>
      </w:tr>
      <w:tr w14:paraId="00A4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39.69</w:t>
            </w:r>
          </w:p>
        </w:tc>
      </w:tr>
      <w:tr w14:paraId="1DA1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40.10 </w:t>
            </w:r>
          </w:p>
        </w:tc>
      </w:tr>
      <w:tr w14:paraId="4C4D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40.51</w:t>
            </w:r>
          </w:p>
        </w:tc>
      </w:tr>
      <w:tr w14:paraId="308F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40.92</w:t>
            </w:r>
          </w:p>
        </w:tc>
      </w:tr>
      <w:tr w14:paraId="3CE8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41.35</w:t>
            </w:r>
          </w:p>
        </w:tc>
      </w:tr>
      <w:tr w14:paraId="647D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41.79</w:t>
            </w:r>
          </w:p>
        </w:tc>
      </w:tr>
      <w:tr w14:paraId="594A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42.22</w:t>
            </w:r>
          </w:p>
        </w:tc>
      </w:tr>
      <w:tr w14:paraId="516E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42.65</w:t>
            </w:r>
          </w:p>
        </w:tc>
      </w:tr>
      <w:tr w14:paraId="0FD0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43.08</w:t>
            </w:r>
          </w:p>
        </w:tc>
      </w:tr>
      <w:tr w14:paraId="5890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43.52</w:t>
            </w:r>
          </w:p>
        </w:tc>
      </w:tr>
      <w:tr w14:paraId="4B5F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43.95</w:t>
            </w:r>
          </w:p>
        </w:tc>
      </w:tr>
      <w:tr w14:paraId="761B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44.38</w:t>
            </w:r>
          </w:p>
        </w:tc>
      </w:tr>
      <w:tr w14:paraId="1974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44.82</w:t>
            </w:r>
          </w:p>
        </w:tc>
      </w:tr>
      <w:tr w14:paraId="41AC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45.25</w:t>
            </w:r>
          </w:p>
        </w:tc>
      </w:tr>
      <w:tr w14:paraId="072B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45.71</w:t>
            </w:r>
          </w:p>
        </w:tc>
      </w:tr>
      <w:tr w14:paraId="3111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46.16</w:t>
            </w:r>
          </w:p>
        </w:tc>
      </w:tr>
      <w:tr w14:paraId="73CA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46.62</w:t>
            </w:r>
          </w:p>
        </w:tc>
      </w:tr>
      <w:tr w14:paraId="39F3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47.07</w:t>
            </w:r>
          </w:p>
        </w:tc>
      </w:tr>
      <w:tr w14:paraId="2AF7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47.53</w:t>
            </w:r>
          </w:p>
        </w:tc>
      </w:tr>
      <w:tr w14:paraId="0A94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47.98</w:t>
            </w:r>
          </w:p>
        </w:tc>
      </w:tr>
      <w:tr w14:paraId="6DA9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48.44</w:t>
            </w:r>
          </w:p>
        </w:tc>
      </w:tr>
      <w:tr w14:paraId="0994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48.89</w:t>
            </w:r>
          </w:p>
        </w:tc>
      </w:tr>
      <w:tr w14:paraId="1BE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49.35</w:t>
            </w:r>
          </w:p>
        </w:tc>
      </w:tr>
      <w:tr w14:paraId="29ED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 w14:paraId="4F74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50.23</w:t>
            </w:r>
          </w:p>
        </w:tc>
      </w:tr>
      <w:tr w14:paraId="6B3F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50.66</w:t>
            </w:r>
          </w:p>
        </w:tc>
      </w:tr>
      <w:tr w14:paraId="2F31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51.09</w:t>
            </w:r>
          </w:p>
        </w:tc>
      </w:tr>
      <w:tr w14:paraId="4750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51.52</w:t>
            </w:r>
          </w:p>
        </w:tc>
      </w:tr>
      <w:tr w14:paraId="7AB7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51.95</w:t>
            </w:r>
          </w:p>
        </w:tc>
      </w:tr>
      <w:tr w14:paraId="27FF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52.38</w:t>
            </w:r>
          </w:p>
        </w:tc>
      </w:tr>
      <w:tr w14:paraId="2803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52.81</w:t>
            </w:r>
          </w:p>
        </w:tc>
      </w:tr>
      <w:tr w14:paraId="2751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53.24</w:t>
            </w:r>
          </w:p>
        </w:tc>
      </w:tr>
      <w:tr w14:paraId="4F6B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53.67</w:t>
            </w:r>
          </w:p>
        </w:tc>
      </w:tr>
      <w:tr w14:paraId="5590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53.99</w:t>
            </w:r>
          </w:p>
        </w:tc>
      </w:tr>
      <w:tr w14:paraId="14AF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54.31</w:t>
            </w:r>
          </w:p>
        </w:tc>
      </w:tr>
      <w:tr w14:paraId="4F57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54.63</w:t>
            </w:r>
          </w:p>
        </w:tc>
      </w:tr>
      <w:tr w14:paraId="0821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54.95</w:t>
            </w:r>
          </w:p>
        </w:tc>
      </w:tr>
      <w:tr w14:paraId="3961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55.27</w:t>
            </w:r>
          </w:p>
        </w:tc>
      </w:tr>
      <w:tr w14:paraId="59E5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55.59</w:t>
            </w:r>
          </w:p>
        </w:tc>
      </w:tr>
      <w:tr w14:paraId="6B67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55.91</w:t>
            </w:r>
          </w:p>
        </w:tc>
      </w:tr>
      <w:tr w14:paraId="1C0D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56.23</w:t>
            </w:r>
          </w:p>
        </w:tc>
      </w:tr>
      <w:tr w14:paraId="634A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56.55</w:t>
            </w:r>
          </w:p>
        </w:tc>
      </w:tr>
      <w:tr w14:paraId="2937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56.87</w:t>
            </w:r>
          </w:p>
        </w:tc>
      </w:tr>
      <w:tr w14:paraId="11AA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57.19</w:t>
            </w:r>
          </w:p>
        </w:tc>
      </w:tr>
      <w:tr w14:paraId="6CAC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57.51</w:t>
            </w:r>
          </w:p>
        </w:tc>
      </w:tr>
      <w:tr w14:paraId="79A8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57.83</w:t>
            </w:r>
          </w:p>
        </w:tc>
      </w:tr>
      <w:tr w14:paraId="570F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58.15</w:t>
            </w:r>
          </w:p>
        </w:tc>
      </w:tr>
      <w:tr w14:paraId="3032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58.47</w:t>
            </w:r>
          </w:p>
        </w:tc>
      </w:tr>
    </w:tbl>
    <w:p w14:paraId="3D8C8A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52" w:firstLineChars="200"/>
        <w:textAlignment w:val="baseline"/>
        <w:rPr>
          <w:rFonts w:hint="eastAsia" w:ascii="仿宋" w:hAnsi="仿宋" w:eastAsia="仿宋" w:cs="仿宋"/>
          <w:color w:val="231F20"/>
          <w:spacing w:val="-2"/>
          <w:sz w:val="28"/>
          <w:szCs w:val="28"/>
        </w:rPr>
      </w:pPr>
    </w:p>
    <w:p w14:paraId="3628AE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left="0" w:right="0" w:firstLine="564" w:firstLineChars="200"/>
        <w:textAlignment w:val="baseline"/>
        <w:rPr>
          <w:rFonts w:hint="eastAsia" w:ascii="仿宋" w:hAnsi="仿宋" w:eastAsia="仿宋" w:cs="仿宋"/>
          <w:color w:val="231F20"/>
          <w:sz w:val="28"/>
          <w:szCs w:val="28"/>
        </w:rPr>
      </w:pPr>
      <w:r>
        <w:rPr>
          <w:rFonts w:hint="eastAsia" w:ascii="仿宋" w:hAnsi="仿宋" w:eastAsia="仿宋" w:cs="仿宋"/>
          <w:color w:val="231F20"/>
          <w:spacing w:val="1"/>
          <w:sz w:val="28"/>
          <w:szCs w:val="28"/>
        </w:rPr>
        <w:t>表1-1</w:t>
      </w:r>
      <w:r>
        <w:rPr>
          <w:rFonts w:hint="eastAsia" w:ascii="仿宋" w:hAnsi="仿宋" w:eastAsia="仿宋" w:cs="仿宋"/>
          <w:snapToGrid w:val="0"/>
          <w:color w:val="231F20"/>
          <w:spacing w:val="1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231F20"/>
          <w:spacing w:val="1"/>
          <w:sz w:val="28"/>
          <w:szCs w:val="28"/>
          <w:lang w:val="en-US" w:eastAsia="zh-CN"/>
        </w:rPr>
        <w:t>速度轮滑</w:t>
      </w:r>
      <w:r>
        <w:rPr>
          <w:rFonts w:hint="eastAsia" w:ascii="仿宋" w:hAnsi="仿宋" w:eastAsia="仿宋" w:cs="仿宋"/>
          <w:color w:val="231F20"/>
          <w:spacing w:val="1"/>
          <w:sz w:val="28"/>
          <w:szCs w:val="28"/>
        </w:rPr>
        <w:t>专项成绩评分表（按</w:t>
      </w:r>
      <w:r>
        <w:rPr>
          <w:rFonts w:hint="eastAsia" w:ascii="仿宋" w:hAnsi="仿宋" w:eastAsia="仿宋" w:cs="仿宋"/>
          <w:color w:val="231F20"/>
          <w:sz w:val="28"/>
          <w:szCs w:val="28"/>
        </w:rPr>
        <w:t>标准</w:t>
      </w:r>
      <w:r>
        <w:rPr>
          <w:rFonts w:hint="eastAsia" w:ascii="仿宋" w:hAnsi="仿宋" w:eastAsia="仿宋" w:cs="仿宋"/>
          <w:color w:val="231F20"/>
          <w:sz w:val="28"/>
          <w:szCs w:val="28"/>
          <w:lang w:val="en-US" w:eastAsia="zh-CN"/>
        </w:rPr>
        <w:t>轮滑场地</w:t>
      </w:r>
      <w:r>
        <w:rPr>
          <w:rFonts w:hint="eastAsia" w:ascii="仿宋" w:hAnsi="仿宋" w:eastAsia="仿宋" w:cs="仿宋"/>
          <w:color w:val="231F20"/>
          <w:sz w:val="28"/>
          <w:szCs w:val="28"/>
        </w:rPr>
        <w:t>制定）</w:t>
      </w:r>
    </w:p>
    <w:p w14:paraId="0DA2D536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left="0" w:firstLine="548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3"/>
          <w:sz w:val="28"/>
          <w:szCs w:val="28"/>
          <w:lang w:eastAsia="zh-CN"/>
        </w:rPr>
        <w:t>三、其他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事项</w:t>
      </w:r>
    </w:p>
    <w:p w14:paraId="770A69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left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1"/>
          <w:sz w:val="28"/>
          <w:szCs w:val="28"/>
          <w:lang w:eastAsia="zh-CN"/>
        </w:rPr>
        <w:t>考生须自备考试所需服装与器材，且测试器材须符合国家体育总局最新竞赛规则的要求。</w:t>
      </w:r>
    </w:p>
    <w:p w14:paraId="294563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left="0" w:firstLine="51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231F20"/>
          <w:spacing w:val="-12"/>
          <w:sz w:val="28"/>
          <w:szCs w:val="28"/>
        </w:rPr>
        <w:t>注：</w:t>
      </w:r>
    </w:p>
    <w:p w14:paraId="0929AB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left="0" w:firstLine="560" w:firstLineChars="200"/>
        <w:jc w:val="both"/>
        <w:textAlignment w:val="baseline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color w:val="231F20"/>
          <w:position w:val="13"/>
          <w:sz w:val="28"/>
          <w:szCs w:val="28"/>
          <w:lang w:eastAsia="zh-CN"/>
        </w:rPr>
        <w:t>招生同分排序规则：</w:t>
      </w:r>
      <w:r>
        <w:rPr>
          <w:rFonts w:hint="eastAsia" w:ascii="仿宋" w:hAnsi="仿宋" w:eastAsia="仿宋" w:cs="仿宋"/>
          <w:color w:val="231F20"/>
          <w:position w:val="13"/>
          <w:sz w:val="28"/>
          <w:szCs w:val="28"/>
          <w:lang w:val="en-US" w:eastAsia="zh-CN"/>
        </w:rPr>
        <w:t>当考生速度轮滑项目的体育专项分相同时，按其计时成绩的最短时间择优录取。</w:t>
      </w:r>
    </w:p>
    <w:sectPr>
      <w:headerReference r:id="rId5" w:type="default"/>
      <w:footerReference r:id="rId6" w:type="default"/>
      <w:pgSz w:w="11906" w:h="16838"/>
      <w:pgMar w:top="947" w:right="1134" w:bottom="726" w:left="11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C2CEC6-AEE4-4695-BDCE-77DC787B8B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9A5B076-B4F8-42E5-8D20-395E97FDBF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DCBA05-3993-4A97-A5C9-A4B1C00011DA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BD60F6CE-60D6-49DF-91B0-92452DC201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A15">
    <w:pPr>
      <w:pStyle w:val="3"/>
      <w:spacing w:line="171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EB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6E366376"/>
    <w:rsid w:val="012104EA"/>
    <w:rsid w:val="02E37041"/>
    <w:rsid w:val="053B6A72"/>
    <w:rsid w:val="0589053A"/>
    <w:rsid w:val="0F8D3558"/>
    <w:rsid w:val="14AA3C60"/>
    <w:rsid w:val="15BD0E8F"/>
    <w:rsid w:val="1BCD1E7E"/>
    <w:rsid w:val="1CEB5018"/>
    <w:rsid w:val="1F6A1E05"/>
    <w:rsid w:val="255F51B3"/>
    <w:rsid w:val="275A1AE4"/>
    <w:rsid w:val="311F308B"/>
    <w:rsid w:val="3DAF5796"/>
    <w:rsid w:val="40B90247"/>
    <w:rsid w:val="4281682A"/>
    <w:rsid w:val="47AC0A26"/>
    <w:rsid w:val="4B5C1B71"/>
    <w:rsid w:val="4E4E023B"/>
    <w:rsid w:val="4EB66985"/>
    <w:rsid w:val="508B3032"/>
    <w:rsid w:val="513C6A1D"/>
    <w:rsid w:val="523663A2"/>
    <w:rsid w:val="530A5F10"/>
    <w:rsid w:val="533B228C"/>
    <w:rsid w:val="57C739B1"/>
    <w:rsid w:val="5A407A4A"/>
    <w:rsid w:val="5DF86BF7"/>
    <w:rsid w:val="604A7440"/>
    <w:rsid w:val="611430D1"/>
    <w:rsid w:val="631F28F3"/>
    <w:rsid w:val="64871CEC"/>
    <w:rsid w:val="68E22B8F"/>
    <w:rsid w:val="6E366376"/>
    <w:rsid w:val="74B67F0B"/>
    <w:rsid w:val="78AD22F7"/>
    <w:rsid w:val="7DD00F61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1626</Characters>
  <Lines>0</Lines>
  <Paragraphs>0</Paragraphs>
  <TotalTime>21</TotalTime>
  <ScaleCrop>false</ScaleCrop>
  <LinksUpToDate>false</LinksUpToDate>
  <CharactersWithSpaces>1635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2024-03-04T12:47:00Z</dcterms:created>
  <dc:creator>『夜风』</dc:creator>
  <cp:lastModifiedBy>『夜风』</cp:lastModifiedBy>
  <dcterms:modified xsi:type="dcterms:W3CDTF">2026-01-19T05:09:08Z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C513F2BC146F401187F2B0BA9674EE54_13</vt:lpwstr>
  </property>
  <property fmtid="{D5CDD505-2E9C-101B-9397-08002B2CF9AE}" pid="4" name="KSOTemplateDocerSaveRecord">
    <vt:lpwstr>eyJoZGlkIjoiMGUxYzRkMGYyNWYxMDgzNDAyM2IyZDllODUxMTQ3ZmMiLCJ1c2VySWQiOiIxOTcwNzAzNjkifQ==</vt:lpwstr>
  </property>
</Properties>
</file>