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0D6D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7"/>
          <w:szCs w:val="37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7"/>
          <w:szCs w:val="37"/>
          <w:lang w:val="en-US" w:eastAsia="zh-CN" w:bidi="ar"/>
        </w:rPr>
        <w:t>围棋专项测试标准</w:t>
      </w:r>
      <w:r>
        <w:rPr>
          <w:rFonts w:hint="eastAsia" w:ascii="宋体" w:hAnsi="宋体" w:eastAsia="宋体" w:cs="宋体"/>
          <w:b w:val="0"/>
          <w:i w:val="0"/>
          <w:color w:val="000000"/>
          <w:spacing w:val="15"/>
          <w:sz w:val="28"/>
          <w:szCs w:val="28"/>
          <w:shd w:val="clear" w:fill="FFFFFF"/>
          <w:lang w:val="en-US"/>
        </w:rPr>
        <w:br w:type="textWrapping"/>
      </w:r>
      <w:r>
        <w:rPr>
          <w:rFonts w:hint="eastAsia" w:ascii="宋体" w:hAnsi="宋体" w:eastAsia="宋体" w:cs="宋体"/>
          <w:b/>
          <w:color w:val="000000"/>
          <w:kern w:val="0"/>
          <w:sz w:val="37"/>
          <w:szCs w:val="37"/>
          <w:lang w:val="en-US" w:eastAsia="zh-CN" w:bidi="ar"/>
        </w:rPr>
        <w:t>湖南体育职业学院单独招生考试</w:t>
      </w:r>
    </w:p>
    <w:p w14:paraId="353ED6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40"/>
        <w:jc w:val="both"/>
        <w:rPr>
          <w:rFonts w:hint="eastAsia" w:ascii="宋体" w:hAnsi="宋体" w:eastAsia="宋体" w:cs="宋体"/>
          <w:color w:val="000000"/>
          <w:spacing w:val="15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i w:val="0"/>
          <w:color w:val="000000"/>
          <w:spacing w:val="15"/>
          <w:sz w:val="28"/>
          <w:szCs w:val="28"/>
          <w:shd w:val="clear" w:fill="FFFFFF"/>
        </w:rPr>
        <w:t>一、测试条件</w:t>
      </w:r>
    </w:p>
    <w:p w14:paraId="7ACB81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477"/>
        <w:jc w:val="both"/>
        <w:rPr>
          <w:rFonts w:hint="eastAsia" w:ascii="宋体" w:hAnsi="宋体" w:eastAsia="宋体" w:cs="宋体"/>
          <w:color w:val="000000"/>
          <w:spacing w:val="15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  <w:t>标准教室</w:t>
      </w:r>
      <w:r>
        <w:rPr>
          <w:rFonts w:hint="eastAsia" w:ascii="宋体" w:hAnsi="宋体" w:eastAsia="宋体" w:cs="宋体"/>
          <w:b w:val="0"/>
          <w:i w:val="0"/>
          <w:color w:val="000000"/>
          <w:spacing w:val="15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  <w:t>纸质考卷、二</w:t>
      </w:r>
      <w:r>
        <w:rPr>
          <w:rFonts w:hint="eastAsia" w:ascii="宋体" w:hAnsi="宋体" w:eastAsia="宋体" w:cs="宋体"/>
          <w:b w:val="0"/>
          <w:i w:val="0"/>
          <w:color w:val="000000"/>
          <w:spacing w:val="15"/>
          <w:sz w:val="28"/>
          <w:szCs w:val="28"/>
          <w:shd w:val="clear" w:fill="FFFFFF"/>
        </w:rPr>
        <w:t>位评分考官、</w:t>
      </w:r>
      <w:r>
        <w:rPr>
          <w:rFonts w:hint="eastAsia" w:ascii="宋体" w:hAnsi="宋体" w:eastAsia="宋体" w:cs="宋体"/>
          <w:b w:val="0"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color w:val="000000"/>
          <w:spacing w:val="15"/>
          <w:sz w:val="28"/>
          <w:szCs w:val="28"/>
          <w:shd w:val="clear" w:fill="FFFFFF"/>
        </w:rPr>
        <w:t>位考务人员</w:t>
      </w:r>
    </w:p>
    <w:p w14:paraId="06047B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40"/>
        <w:jc w:val="both"/>
        <w:rPr>
          <w:rStyle w:val="8"/>
          <w:rFonts w:hint="eastAsia" w:ascii="宋体" w:hAnsi="宋体" w:eastAsia="宋体" w:cs="宋体"/>
          <w:b/>
          <w:i w:val="0"/>
          <w:color w:val="000000"/>
          <w:spacing w:val="15"/>
          <w:sz w:val="28"/>
          <w:szCs w:val="28"/>
          <w:shd w:val="clear" w:fill="FFFFFF"/>
        </w:rPr>
      </w:pPr>
    </w:p>
    <w:p w14:paraId="705B71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40"/>
        <w:jc w:val="both"/>
        <w:rPr>
          <w:rFonts w:hint="eastAsia" w:ascii="宋体" w:hAnsi="宋体" w:eastAsia="宋体" w:cs="宋体"/>
          <w:color w:val="000000"/>
          <w:spacing w:val="15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i w:val="0"/>
          <w:color w:val="000000"/>
          <w:spacing w:val="15"/>
          <w:sz w:val="28"/>
          <w:szCs w:val="28"/>
          <w:shd w:val="clear" w:fill="FFFFFF"/>
        </w:rPr>
        <w:t>二、测试内容与评分标准</w:t>
      </w:r>
    </w:p>
    <w:p w14:paraId="3C926B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477"/>
        <w:jc w:val="both"/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/>
        </w:rPr>
        <w:t>1</w:t>
      </w:r>
      <w:r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</w:rPr>
        <w:t>、</w:t>
      </w:r>
      <w:r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  <w:t>围棋布局知识题：五题，每题4分，共20分；</w:t>
      </w:r>
    </w:p>
    <w:p w14:paraId="3BF537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477"/>
        <w:jc w:val="both"/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  <w:t>2、围棋中盘知识题：五题，每题4分，共20分；</w:t>
      </w:r>
    </w:p>
    <w:p w14:paraId="661A73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477"/>
        <w:jc w:val="both"/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  <w:t>3、围棋收官知识题：五题，每题4分，共20分；</w:t>
      </w:r>
    </w:p>
    <w:p w14:paraId="035AD5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477"/>
        <w:jc w:val="both"/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  <w:t>4、围棋对杀知识题：五题，每题4分，共20分；</w:t>
      </w:r>
    </w:p>
    <w:p w14:paraId="302795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477"/>
        <w:jc w:val="both"/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  <w:t>5、围棋死活知识题：五题，每题4分，共20分。</w:t>
      </w:r>
    </w:p>
    <w:p w14:paraId="3B6C49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right="0"/>
        <w:jc w:val="both"/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  <w:t>以上考题均为纸质考卷试题，共25道题，每题4分，共100分，60分为及格分。</w:t>
      </w:r>
    </w:p>
    <w:p w14:paraId="3DCE78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right="0"/>
        <w:jc w:val="both"/>
        <w:rPr>
          <w:rStyle w:val="8"/>
          <w:rFonts w:hint="default" w:ascii="宋体" w:hAnsi="宋体" w:eastAsia="宋体" w:cs="宋体"/>
          <w:b w:val="0"/>
          <w:bCs/>
          <w:i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 w14:paraId="14DC3CF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19" w:afterAutospacing="0" w:line="30" w:lineRule="atLeast"/>
        <w:ind w:right="0"/>
        <w:jc w:val="left"/>
        <w:rPr>
          <w:rFonts w:hint="default" w:ascii="宋体" w:hAnsi="宋体" w:eastAsia="宋体" w:cs="宋体"/>
          <w:b/>
          <w:bCs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5"/>
          <w:sz w:val="28"/>
          <w:szCs w:val="28"/>
          <w:lang w:val="en-US" w:eastAsia="zh-CN"/>
        </w:rPr>
        <w:t>考试方法</w:t>
      </w:r>
    </w:p>
    <w:p w14:paraId="50D04AF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19" w:afterAutospacing="0" w:line="30" w:lineRule="atLeast"/>
        <w:ind w:right="0" w:rightChars="0" w:firstLine="6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15"/>
          <w:sz w:val="28"/>
          <w:szCs w:val="28"/>
          <w:lang w:val="en-US" w:eastAsia="zh-CN"/>
        </w:rPr>
        <w:t>考试方法为笔试，考前设置A、B、C三套试卷，考前随机选择其中一套。</w:t>
      </w:r>
      <w:r>
        <w:rPr>
          <w:rFonts w:hint="eastAsia" w:ascii="宋体" w:hAnsi="宋体" w:eastAsia="宋体" w:cs="宋体"/>
          <w:b w:val="0"/>
          <w:bCs w:val="0"/>
          <w:color w:val="000000"/>
          <w:spacing w:val="15"/>
          <w:sz w:val="28"/>
          <w:szCs w:val="28"/>
          <w:lang w:val="en-US" w:eastAsia="zh-CN"/>
        </w:rPr>
        <w:t>考生进入考场后，核实考生姓名、考号，再发放试卷，考试时间为90分钟。</w:t>
      </w:r>
    </w:p>
    <w:p w14:paraId="3CBE86F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19" w:afterAutospacing="0" w:line="30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b/>
          <w:bCs/>
          <w:color w:val="000000"/>
          <w:spacing w:val="1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5"/>
          <w:sz w:val="28"/>
          <w:szCs w:val="28"/>
          <w:lang w:val="en-US" w:eastAsia="zh-CN"/>
        </w:rPr>
        <w:t>考试成绩册</w:t>
      </w:r>
      <w:r>
        <w:rPr>
          <w:rFonts w:hint="default" w:ascii="宋体" w:hAnsi="宋体" w:eastAsia="宋体" w:cs="宋体"/>
          <w:b/>
          <w:bCs/>
          <w:color w:val="000000"/>
          <w:spacing w:val="15"/>
          <w:sz w:val="28"/>
          <w:szCs w:val="28"/>
          <w:lang w:val="en-US" w:eastAsia="zh-CN"/>
        </w:rPr>
        <w:drawing>
          <wp:inline distT="0" distB="0" distL="114300" distR="114300">
            <wp:extent cx="5274310" cy="2668270"/>
            <wp:effectExtent l="0" t="0" r="2540" b="17780"/>
            <wp:docPr id="1" name="图片 1" descr="微信图片_20260120152629_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0152629_3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5B2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E65E4"/>
    <w:multiLevelType w:val="singleLevel"/>
    <w:tmpl w:val="780E65E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NWYyYmE4NjEwYTlhZGJjODBlOWJmMzY3ZWY4ZTYifQ=="/>
  </w:docVars>
  <w:rsids>
    <w:rsidRoot w:val="00000000"/>
    <w:rsid w:val="0E460D41"/>
    <w:rsid w:val="41F568DD"/>
    <w:rsid w:val="780035BF"/>
    <w:rsid w:val="7A42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9"/>
    <w:qFormat/>
    <w:uiPriority w:val="0"/>
    <w:pPr>
      <w:keepNext/>
      <w:keepLines/>
      <w:spacing w:line="240" w:lineRule="auto"/>
      <w:jc w:val="center"/>
      <w:outlineLvl w:val="0"/>
    </w:pPr>
    <w:rPr>
      <w:rFonts w:ascii="Calibri" w:hAnsi="Calibri" w:eastAsia="宋体" w:cs="Times New Roman"/>
      <w:bCs/>
      <w:kern w:val="44"/>
      <w:sz w:val="21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autoRedefine/>
    <w:qFormat/>
    <w:uiPriority w:val="0"/>
    <w:pPr>
      <w:spacing w:after="120" w:afterLines="0" w:afterAutospacing="0" w:line="480" w:lineRule="auto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link w:val="2"/>
    <w:qFormat/>
    <w:uiPriority w:val="99"/>
    <w:rPr>
      <w:rFonts w:ascii="Calibri" w:hAnsi="Calibri" w:eastAsia="宋体" w:cs="Times New Roman"/>
      <w:bCs/>
      <w:caps/>
      <w:kern w:val="44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325</Characters>
  <Lines>0</Lines>
  <Paragraphs>0</Paragraphs>
  <TotalTime>34</TotalTime>
  <ScaleCrop>false</ScaleCrop>
  <LinksUpToDate>false</LinksUpToDate>
  <CharactersWithSpaces>326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2020-12-01T04:10:00Z</dcterms:created>
  <dc:creator>Administrator</dc:creator>
  <cp:lastModifiedBy>海程</cp:lastModifiedBy>
  <dcterms:modified xsi:type="dcterms:W3CDTF">2026-01-20T07:30:45Z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5D88CA101940451095C73320CEE99C16_13</vt:lpwstr>
  </property>
</Properties>
</file>